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607C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E2607C">
        <w:rPr>
          <w:bCs/>
          <w:sz w:val="28"/>
        </w:rPr>
        <w:t>№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07 октября</w:t>
      </w:r>
      <w:r w:rsidR="00102A5D">
        <w:rPr>
          <w:sz w:val="28"/>
        </w:rPr>
        <w:t xml:space="preserve"> 2024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C82177">
        <w:rPr>
          <w:sz w:val="28"/>
        </w:rPr>
        <w:t>г.Нягань</w:t>
      </w:r>
      <w:r w:rsidR="00C82177">
        <w:rPr>
          <w:sz w:val="28"/>
        </w:rPr>
        <w:t xml:space="preserve">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</w:t>
      </w:r>
      <w:r w:rsidRPr="009013B4" w:rsidR="009013B4">
        <w:rPr>
          <w:sz w:val="28"/>
        </w:rPr>
        <w:t>Няганского</w:t>
      </w:r>
      <w:r w:rsidRPr="009013B4" w:rsidR="009013B4">
        <w:rPr>
          <w:sz w:val="28"/>
        </w:rPr>
        <w:t xml:space="preserve">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C17309" w:rsidRPr="00C17309" w:rsidP="00C17309">
      <w:pPr>
        <w:ind w:firstLine="709"/>
        <w:jc w:val="both"/>
        <w:rPr>
          <w:sz w:val="28"/>
        </w:rPr>
      </w:pPr>
      <w:r w:rsidRPr="00C17309">
        <w:rPr>
          <w:sz w:val="28"/>
        </w:rPr>
        <w:t>Иляшевич</w:t>
      </w:r>
      <w:r w:rsidRPr="00C17309">
        <w:rPr>
          <w:sz w:val="28"/>
        </w:rPr>
        <w:t xml:space="preserve"> </w:t>
      </w:r>
      <w:r w:rsidR="00E2607C">
        <w:rPr>
          <w:sz w:val="28"/>
        </w:rPr>
        <w:t>Х.Р.</w:t>
      </w:r>
      <w:r w:rsidR="00E2607C">
        <w:rPr>
          <w:sz w:val="28"/>
        </w:rPr>
        <w:t>,  *</w:t>
      </w:r>
      <w:r w:rsidR="00E2607C">
        <w:rPr>
          <w:sz w:val="28"/>
        </w:rPr>
        <w:t>**</w:t>
      </w:r>
      <w:r w:rsidRPr="00C17309">
        <w:rPr>
          <w:sz w:val="28"/>
        </w:rPr>
        <w:t>,</w:t>
      </w:r>
    </w:p>
    <w:p w:rsidR="00C17309" w:rsidRP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A76D21" w:rsidP="00C17309">
      <w:pPr>
        <w:ind w:firstLine="709"/>
        <w:jc w:val="both"/>
        <w:rPr>
          <w:sz w:val="28"/>
        </w:rPr>
      </w:pPr>
      <w:r>
        <w:rPr>
          <w:sz w:val="28"/>
        </w:rPr>
        <w:t>дата</w:t>
      </w:r>
      <w:r w:rsidRPr="00C17309" w:rsidR="00C17309">
        <w:rPr>
          <w:sz w:val="28"/>
        </w:rPr>
        <w:t xml:space="preserve"> в 00 час. 01 мин. </w:t>
      </w:r>
      <w:r w:rsidRPr="00C17309" w:rsidR="00C17309">
        <w:rPr>
          <w:sz w:val="28"/>
        </w:rPr>
        <w:t>Иляшевич</w:t>
      </w:r>
      <w:r w:rsidRPr="00C17309" w:rsidR="00C17309">
        <w:rPr>
          <w:sz w:val="28"/>
        </w:rPr>
        <w:t xml:space="preserve"> Х.Р., являясь должностным лицом – генеральным директором ООО «</w:t>
      </w:r>
      <w:r>
        <w:rPr>
          <w:sz w:val="28"/>
        </w:rPr>
        <w:t>В</w:t>
      </w:r>
      <w:r w:rsidRPr="00C17309" w:rsidR="00C17309">
        <w:rPr>
          <w:sz w:val="28"/>
        </w:rPr>
        <w:t xml:space="preserve">», </w:t>
      </w:r>
      <w:r>
        <w:rPr>
          <w:sz w:val="28"/>
        </w:rPr>
        <w:t>адрес</w:t>
      </w:r>
      <w:r w:rsidRPr="00C17309" w:rsidR="00C17309">
        <w:rPr>
          <w:sz w:val="28"/>
        </w:rPr>
        <w:t xml:space="preserve">, не представила </w:t>
      </w:r>
      <w:r w:rsidRPr="009A3CC2" w:rsidR="009A3CC2">
        <w:rPr>
          <w:sz w:val="28"/>
        </w:rPr>
        <w:t>в Межрайонную инспекцию Федеральной налоговой службы России № 2 по Ханты-Мансийскому автономному округу-Югре налоговую декларацию по налогу на прибыль организаций за 3 месяца 2024 года</w:t>
      </w:r>
      <w:r w:rsidR="009A3CC2">
        <w:rPr>
          <w:sz w:val="28"/>
        </w:rPr>
        <w:t>.</w:t>
      </w:r>
    </w:p>
    <w:p w:rsidR="00102A5D" w:rsidRPr="00102A5D" w:rsidP="00102A5D">
      <w:pPr>
        <w:tabs>
          <w:tab w:val="left" w:pos="9498"/>
        </w:tabs>
        <w:ind w:firstLine="709"/>
        <w:jc w:val="both"/>
        <w:rPr>
          <w:sz w:val="28"/>
        </w:rPr>
      </w:pPr>
      <w:r w:rsidRPr="00102A5D">
        <w:rPr>
          <w:sz w:val="28"/>
        </w:rPr>
        <w:t xml:space="preserve">Должностное лицо </w:t>
      </w:r>
      <w:r w:rsidRPr="00C17309" w:rsidR="00C17309">
        <w:rPr>
          <w:sz w:val="28"/>
        </w:rPr>
        <w:t>Иляшевич</w:t>
      </w:r>
      <w:r w:rsidRPr="00C17309" w:rsidR="00C17309">
        <w:rPr>
          <w:sz w:val="28"/>
        </w:rPr>
        <w:t xml:space="preserve"> Х.Р.</w:t>
      </w:r>
      <w:r w:rsidRPr="00102A5D">
        <w:rPr>
          <w:sz w:val="28"/>
        </w:rPr>
        <w:t xml:space="preserve"> на рассмотрение дела не явился, судебное извещение направлялось по адресам, указанным в материалах дела, однако конверты вернулись по истечению установленного срока хранения. </w:t>
      </w:r>
    </w:p>
    <w:p w:rsidR="00102A5D" w:rsidRPr="00102A5D" w:rsidP="00102A5D">
      <w:pPr>
        <w:tabs>
          <w:tab w:val="left" w:pos="9498"/>
        </w:tabs>
        <w:ind w:firstLine="709"/>
        <w:jc w:val="both"/>
        <w:rPr>
          <w:sz w:val="28"/>
        </w:rPr>
      </w:pPr>
      <w:r w:rsidRPr="00102A5D">
        <w:rPr>
          <w:sz w:val="28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102A5D" w:rsidRPr="00102A5D" w:rsidP="00102A5D">
      <w:pPr>
        <w:tabs>
          <w:tab w:val="left" w:pos="9498"/>
        </w:tabs>
        <w:ind w:firstLine="709"/>
        <w:jc w:val="both"/>
        <w:rPr>
          <w:sz w:val="28"/>
        </w:rPr>
      </w:pPr>
      <w:r w:rsidRPr="00102A5D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Pr="00C17309" w:rsidR="00C17309">
        <w:rPr>
          <w:sz w:val="28"/>
        </w:rPr>
        <w:t>Иляшевич</w:t>
      </w:r>
      <w:r w:rsidRPr="00C17309" w:rsidR="00C17309">
        <w:rPr>
          <w:sz w:val="28"/>
        </w:rPr>
        <w:t xml:space="preserve"> Х.Р.</w:t>
      </w:r>
      <w:r w:rsidRPr="00102A5D">
        <w:rPr>
          <w:sz w:val="28"/>
        </w:rPr>
        <w:t xml:space="preserve"> </w:t>
      </w:r>
    </w:p>
    <w:p w:rsidR="008D626D" w:rsidRPr="00732D63" w:rsidP="00102A5D">
      <w:pPr>
        <w:tabs>
          <w:tab w:val="left" w:pos="9498"/>
        </w:tabs>
        <w:ind w:firstLine="709"/>
        <w:jc w:val="both"/>
        <w:rPr>
          <w:sz w:val="28"/>
          <w:lang w:val="x-none"/>
        </w:rPr>
      </w:pPr>
      <w:r w:rsidRPr="00732D63">
        <w:rPr>
          <w:sz w:val="28"/>
          <w:lang w:val="x-none"/>
        </w:rPr>
        <w:t xml:space="preserve">Исследовав материалы дела, мировой судья </w:t>
      </w:r>
      <w:r w:rsidR="00F43C81">
        <w:rPr>
          <w:sz w:val="28"/>
        </w:rPr>
        <w:t>приходит к следующему</w:t>
      </w:r>
      <w:r w:rsidRPr="00732D63">
        <w:rPr>
          <w:sz w:val="28"/>
          <w:lang w:val="x-none"/>
        </w:rPr>
        <w:t>.</w:t>
      </w:r>
      <w:r w:rsidR="00C45539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В силу пункта 1 статьи 285 Налогового кодекса Российской Ф</w:t>
      </w:r>
      <w:r>
        <w:rPr>
          <w:sz w:val="28"/>
        </w:rPr>
        <w:t>едерации налоговым периодом по налогу признается календарный год. Отчетными периодами в соответствии с пунктом 2 статьи 285 Налогового кодекса Российской Федерации признаются первый квартал, полугодие и девять месяцев календарного года.</w:t>
      </w: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4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5" w:anchor="sub_2852" w:history="1">
        <w:r>
          <w:rPr>
            <w:rStyle w:val="Hyperlink"/>
            <w:color w:val="000000"/>
            <w:sz w:val="28"/>
            <w:u w:val="none"/>
          </w:rPr>
          <w:t>отчетного</w:t>
        </w:r>
      </w:hyperlink>
      <w:r>
        <w:rPr>
          <w:sz w:val="28"/>
        </w:rPr>
        <w:t xml:space="preserve"> и </w:t>
      </w:r>
      <w:hyperlink r:id="rId5" w:anchor="sub_285" w:history="1">
        <w:r>
          <w:rPr>
            <w:rStyle w:val="Hyperlink"/>
            <w:color w:val="000000"/>
            <w:sz w:val="28"/>
            <w:u w:val="none"/>
          </w:rPr>
          <w:t>налогового периода</w:t>
        </w:r>
      </w:hyperlink>
      <w:r>
        <w:rPr>
          <w:sz w:val="28"/>
        </w:rPr>
        <w:t xml:space="preserve"> представлять в налоговые органы по месту своего нахождения и месту нахождения каждого обособленного подразделения соответствующие налоговые декларации. Налоговые декларации (налоговые расчеты) по итогам </w:t>
      </w:r>
      <w:hyperlink r:id="rId5" w:anchor="sub_285" w:history="1">
        <w:r>
          <w:rPr>
            <w:rStyle w:val="Hyperlink"/>
            <w:color w:val="000000"/>
            <w:sz w:val="28"/>
            <w:u w:val="none"/>
          </w:rPr>
          <w:t>налогового периода</w:t>
        </w:r>
      </w:hyperlink>
      <w:r>
        <w:rPr>
          <w:sz w:val="28"/>
        </w:rPr>
        <w:t xml:space="preserve"> представляются налогоплательщиками (нал</w:t>
      </w:r>
      <w:r w:rsidR="00D44E13">
        <w:rPr>
          <w:sz w:val="28"/>
        </w:rPr>
        <w:t>оговыми агентами) не позднее 25 числа</w:t>
      </w:r>
      <w:r>
        <w:rPr>
          <w:sz w:val="28"/>
        </w:rPr>
        <w:t xml:space="preserve"> следующего за истекшим налоговым периодом (год).</w:t>
      </w:r>
    </w:p>
    <w:p w:rsidR="008D626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 xml:space="preserve">Таким образом, налоговая декларация по налогу на прибыль организаций за </w:t>
      </w:r>
      <w:r w:rsidR="00D44E13">
        <w:rPr>
          <w:sz w:val="28"/>
        </w:rPr>
        <w:t>3 месяца 2024</w:t>
      </w:r>
      <w:r w:rsidR="00732D63">
        <w:rPr>
          <w:sz w:val="28"/>
        </w:rPr>
        <w:t xml:space="preserve"> года</w:t>
      </w:r>
      <w:r>
        <w:rPr>
          <w:sz w:val="28"/>
        </w:rPr>
        <w:t xml:space="preserve"> должна быть предоставлена со стороны ответственного должностного лица </w:t>
      </w:r>
      <w:r w:rsidR="00732D63">
        <w:rPr>
          <w:sz w:val="28"/>
        </w:rPr>
        <w:t xml:space="preserve">ООО </w:t>
      </w:r>
      <w:r w:rsidRPr="009A3CC2" w:rsidR="009A3CC2">
        <w:rPr>
          <w:sz w:val="28"/>
        </w:rPr>
        <w:t>«</w:t>
      </w:r>
      <w:r w:rsidR="00C17309">
        <w:rPr>
          <w:sz w:val="28"/>
        </w:rPr>
        <w:t>В</w:t>
      </w:r>
      <w:r w:rsidRPr="009A3CC2" w:rsidR="009A3CC2">
        <w:rPr>
          <w:sz w:val="28"/>
        </w:rPr>
        <w:t>»</w:t>
      </w:r>
      <w:r w:rsidR="009A3CC2">
        <w:rPr>
          <w:sz w:val="28"/>
        </w:rPr>
        <w:t xml:space="preserve"> </w:t>
      </w:r>
      <w:r>
        <w:rPr>
          <w:sz w:val="28"/>
        </w:rPr>
        <w:t xml:space="preserve">в Межрайонную ИФНС России №2 по ХМАО-Югре не позднее </w:t>
      </w:r>
      <w:r w:rsidR="00E2607C">
        <w:rPr>
          <w:sz w:val="28"/>
        </w:rPr>
        <w:t>дата</w:t>
      </w:r>
      <w:r>
        <w:rPr>
          <w:sz w:val="28"/>
        </w:rPr>
        <w:t xml:space="preserve">. В нарушение этого, налогоплательщик налоговую декларацию по налогу на прибыль организаций за </w:t>
      </w:r>
      <w:r w:rsidR="00D44E13">
        <w:rPr>
          <w:sz w:val="28"/>
        </w:rPr>
        <w:t>3 месяца 2024</w:t>
      </w:r>
      <w:r>
        <w:rPr>
          <w:sz w:val="28"/>
        </w:rPr>
        <w:t xml:space="preserve"> года </w:t>
      </w:r>
      <w:r w:rsidR="00786A49">
        <w:rPr>
          <w:sz w:val="28"/>
        </w:rPr>
        <w:t xml:space="preserve">по состоянию </w:t>
      </w:r>
      <w:r w:rsidR="00786A49">
        <w:rPr>
          <w:sz w:val="28"/>
        </w:rPr>
        <w:t xml:space="preserve">на </w:t>
      </w:r>
      <w:r w:rsidR="00E2607C">
        <w:rPr>
          <w:sz w:val="28"/>
        </w:rPr>
        <w:t>дата</w:t>
      </w:r>
      <w:r w:rsidR="00786A49">
        <w:rPr>
          <w:sz w:val="28"/>
        </w:rPr>
        <w:t xml:space="preserve"> не </w:t>
      </w:r>
      <w:r w:rsidR="00CA4203">
        <w:rPr>
          <w:sz w:val="28"/>
        </w:rPr>
        <w:t>представил</w:t>
      </w:r>
      <w:r w:rsidR="00C17309">
        <w:rPr>
          <w:sz w:val="28"/>
        </w:rPr>
        <w:t>а</w:t>
      </w:r>
      <w:r>
        <w:rPr>
          <w:sz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Pr="00C17309" w:rsidR="00C17309">
        <w:rPr>
          <w:sz w:val="28"/>
        </w:rPr>
        <w:t>Иляшевич</w:t>
      </w:r>
      <w:r w:rsidRPr="00C17309" w:rsidR="00C17309">
        <w:rPr>
          <w:sz w:val="28"/>
        </w:rPr>
        <w:t xml:space="preserve"> Х.Р.</w:t>
      </w:r>
      <w:r w:rsidR="00C17309">
        <w:rPr>
          <w:sz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об административном правонарушении </w:t>
      </w:r>
      <w:r w:rsidRPr="00102A5D">
        <w:rPr>
          <w:sz w:val="28"/>
          <w:szCs w:val="28"/>
        </w:rPr>
        <w:t xml:space="preserve">от </w:t>
      </w:r>
      <w:r w:rsidR="00E2607C">
        <w:rPr>
          <w:sz w:val="28"/>
          <w:szCs w:val="28"/>
        </w:rPr>
        <w:t>дата</w:t>
      </w:r>
      <w:r w:rsidRPr="00102A5D">
        <w:rPr>
          <w:sz w:val="28"/>
          <w:szCs w:val="28"/>
        </w:rPr>
        <w:t xml:space="preserve">, в котором изложены обстоятельства </w:t>
      </w:r>
      <w:r w:rsidRPr="00C17309" w:rsidR="00C17309">
        <w:rPr>
          <w:sz w:val="28"/>
          <w:szCs w:val="28"/>
        </w:rPr>
        <w:t>Иляшевич</w:t>
      </w:r>
      <w:r w:rsidRPr="00C17309" w:rsidR="00C17309">
        <w:rPr>
          <w:sz w:val="28"/>
          <w:szCs w:val="28"/>
        </w:rPr>
        <w:t xml:space="preserve"> Х.Р.</w:t>
      </w:r>
      <w:r w:rsidR="00C17309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CA4203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Выпиской из Единого государственного реестра юридических лиц от </w:t>
      </w:r>
      <w:r w:rsidR="00E2607C">
        <w:rPr>
          <w:sz w:val="28"/>
          <w:szCs w:val="28"/>
        </w:rPr>
        <w:t>дата</w:t>
      </w:r>
      <w:r w:rsidRPr="00102A5D">
        <w:rPr>
          <w:sz w:val="28"/>
          <w:szCs w:val="28"/>
        </w:rPr>
        <w:t xml:space="preserve">, согласно которой генеральным директором ООО </w:t>
      </w:r>
      <w:r w:rsidR="00C17309">
        <w:rPr>
          <w:sz w:val="28"/>
          <w:szCs w:val="28"/>
        </w:rPr>
        <w:t>«В</w:t>
      </w:r>
      <w:r w:rsidRPr="009A3CC2" w:rsidR="009A3CC2">
        <w:rPr>
          <w:sz w:val="28"/>
          <w:szCs w:val="28"/>
        </w:rPr>
        <w:t>»</w:t>
      </w:r>
      <w:r w:rsidR="009A3CC2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является </w:t>
      </w:r>
      <w:r w:rsidRPr="00C17309" w:rsidR="00C17309">
        <w:rPr>
          <w:sz w:val="28"/>
          <w:szCs w:val="28"/>
        </w:rPr>
        <w:t>Иляшевич</w:t>
      </w:r>
      <w:r w:rsidRPr="00C17309" w:rsidR="00C17309">
        <w:rPr>
          <w:sz w:val="28"/>
          <w:szCs w:val="28"/>
        </w:rPr>
        <w:t xml:space="preserve"> </w:t>
      </w:r>
      <w:r w:rsidRPr="00C17309" w:rsidR="00C17309">
        <w:rPr>
          <w:sz w:val="28"/>
          <w:szCs w:val="28"/>
        </w:rPr>
        <w:t>Х.Р.</w:t>
      </w:r>
      <w:r w:rsidR="009A3CC2">
        <w:rPr>
          <w:sz w:val="28"/>
          <w:szCs w:val="28"/>
        </w:rPr>
        <w:t>.</w:t>
      </w:r>
    </w:p>
    <w:p w:rsidR="00CA4203" w:rsidRPr="00102A5D" w:rsidP="00102A5D">
      <w:pPr>
        <w:tabs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102A5D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102A5D">
        <w:rPr>
          <w:sz w:val="28"/>
          <w:szCs w:val="28"/>
        </w:rPr>
        <w:t xml:space="preserve">Действия </w:t>
      </w:r>
      <w:r w:rsidRPr="00102A5D" w:rsidR="00732D63">
        <w:rPr>
          <w:sz w:val="28"/>
          <w:szCs w:val="28"/>
        </w:rPr>
        <w:t xml:space="preserve">должностного лица </w:t>
      </w:r>
      <w:r w:rsidRPr="00C17309" w:rsidR="00C17309">
        <w:rPr>
          <w:sz w:val="28"/>
          <w:szCs w:val="28"/>
        </w:rPr>
        <w:t>Иляшевич</w:t>
      </w:r>
      <w:r w:rsidRPr="00C17309" w:rsidR="00C17309">
        <w:rPr>
          <w:sz w:val="28"/>
          <w:szCs w:val="28"/>
        </w:rPr>
        <w:t xml:space="preserve"> Х.Р.</w:t>
      </w:r>
      <w:r w:rsidRPr="00102A5D">
        <w:rPr>
          <w:spacing w:val="-2"/>
          <w:sz w:val="28"/>
          <w:szCs w:val="28"/>
        </w:rPr>
        <w:t xml:space="preserve"> мировой </w:t>
      </w:r>
      <w:r w:rsidRPr="00102A5D">
        <w:rPr>
          <w:sz w:val="28"/>
          <w:szCs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</w:t>
      </w:r>
      <w:r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 xml:space="preserve">При назначении административного наказания </w:t>
      </w:r>
      <w:r w:rsidRPr="00C17309" w:rsidR="00C17309">
        <w:rPr>
          <w:sz w:val="28"/>
        </w:rPr>
        <w:t>Иляшевич</w:t>
      </w:r>
      <w:r w:rsidRPr="00C17309" w:rsidR="00C17309">
        <w:rPr>
          <w:sz w:val="28"/>
        </w:rPr>
        <w:t xml:space="preserve"> Х.Р.</w:t>
      </w:r>
      <w:r w:rsidR="00C17309">
        <w:rPr>
          <w:sz w:val="28"/>
        </w:rPr>
        <w:t xml:space="preserve"> </w:t>
      </w:r>
      <w:r w:rsidRPr="004913D4">
        <w:rPr>
          <w:sz w:val="28"/>
        </w:rPr>
        <w:t>мировой судья учитывает характер совершенного правонарушения.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 xml:space="preserve">С учетом отсутствия отягчающих административную ответственность, мировой судья приходит к выводу о возможности назначения </w:t>
      </w:r>
      <w:r w:rsidRPr="00C17309" w:rsidR="00C17309">
        <w:rPr>
          <w:sz w:val="28"/>
        </w:rPr>
        <w:t>Иляшевич</w:t>
      </w:r>
      <w:r w:rsidRPr="00C17309" w:rsidR="00C17309">
        <w:rPr>
          <w:sz w:val="28"/>
        </w:rPr>
        <w:t xml:space="preserve"> Х.Р.</w:t>
      </w:r>
      <w:r w:rsidR="00C17309">
        <w:rPr>
          <w:sz w:val="28"/>
        </w:rPr>
        <w:t xml:space="preserve"> </w:t>
      </w:r>
      <w:r w:rsidRPr="004913D4">
        <w:rPr>
          <w:sz w:val="28"/>
        </w:rPr>
        <w:t>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Pr="00C17309" w:rsidR="00C17309">
        <w:rPr>
          <w:sz w:val="28"/>
        </w:rPr>
        <w:t>Иляшевич</w:t>
      </w:r>
      <w:r w:rsidRPr="00C17309" w:rsidR="00C17309">
        <w:rPr>
          <w:sz w:val="28"/>
        </w:rPr>
        <w:t xml:space="preserve"> </w:t>
      </w:r>
      <w:r w:rsidR="00E2607C">
        <w:rPr>
          <w:sz w:val="28"/>
        </w:rPr>
        <w:t>Х.Р.</w:t>
      </w:r>
      <w:r w:rsidR="00C17309">
        <w:rPr>
          <w:sz w:val="28"/>
        </w:rPr>
        <w:t xml:space="preserve"> признать виновной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</w:t>
      </w:r>
      <w:r w:rsidR="00C17309">
        <w:rPr>
          <w:sz w:val="28"/>
        </w:rPr>
        <w:t xml:space="preserve"> её</w:t>
      </w:r>
      <w:r w:rsidRPr="004913D4">
        <w:rPr>
          <w:sz w:val="28"/>
        </w:rPr>
        <w:t xml:space="preserve">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</w:t>
      </w:r>
      <w:r>
        <w:rPr>
          <w:sz w:val="28"/>
        </w:rPr>
        <w:t>через мирового судью</w:t>
      </w:r>
      <w:r>
        <w:rPr>
          <w:sz w:val="28"/>
        </w:rPr>
        <w:t xml:space="preserve"> судебного участка №</w:t>
      </w:r>
      <w:r w:rsidR="005F6C6B"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73438A">
      <w:headerReference w:type="default" r:id="rId6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07C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102A5D"/>
    <w:rsid w:val="001C592D"/>
    <w:rsid w:val="002A55E4"/>
    <w:rsid w:val="002B3340"/>
    <w:rsid w:val="002C7FCE"/>
    <w:rsid w:val="002C7FF1"/>
    <w:rsid w:val="002E5ED2"/>
    <w:rsid w:val="00305816"/>
    <w:rsid w:val="0036610E"/>
    <w:rsid w:val="003736FF"/>
    <w:rsid w:val="00392B1D"/>
    <w:rsid w:val="00442B22"/>
    <w:rsid w:val="004913D4"/>
    <w:rsid w:val="00501652"/>
    <w:rsid w:val="005C301C"/>
    <w:rsid w:val="005C49E7"/>
    <w:rsid w:val="005F6C6B"/>
    <w:rsid w:val="00671881"/>
    <w:rsid w:val="00732D63"/>
    <w:rsid w:val="0073438A"/>
    <w:rsid w:val="00744E4D"/>
    <w:rsid w:val="00786A49"/>
    <w:rsid w:val="00792266"/>
    <w:rsid w:val="007C5513"/>
    <w:rsid w:val="00830A53"/>
    <w:rsid w:val="008A0468"/>
    <w:rsid w:val="008D626D"/>
    <w:rsid w:val="009013B4"/>
    <w:rsid w:val="00904AB1"/>
    <w:rsid w:val="00906097"/>
    <w:rsid w:val="009A3CC2"/>
    <w:rsid w:val="00A30ED6"/>
    <w:rsid w:val="00A55223"/>
    <w:rsid w:val="00A76D21"/>
    <w:rsid w:val="00AA22F1"/>
    <w:rsid w:val="00B05005"/>
    <w:rsid w:val="00B92402"/>
    <w:rsid w:val="00BC095B"/>
    <w:rsid w:val="00BE20B3"/>
    <w:rsid w:val="00C17309"/>
    <w:rsid w:val="00C347BE"/>
    <w:rsid w:val="00C45539"/>
    <w:rsid w:val="00C82177"/>
    <w:rsid w:val="00CA4203"/>
    <w:rsid w:val="00D27DE0"/>
    <w:rsid w:val="00D44E13"/>
    <w:rsid w:val="00DA05D6"/>
    <w:rsid w:val="00DE5F16"/>
    <w:rsid w:val="00E2607C"/>
    <w:rsid w:val="00EB30AE"/>
    <w:rsid w:val="00EE323E"/>
    <w:rsid w:val="00F2657D"/>
    <w:rsid w:val="00F36FDB"/>
    <w:rsid w:val="00F43C81"/>
    <w:rsid w:val="00F51592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92.168.16.200\&#1089;&#1091;&#1076;&#1077;&#1073;&#1085;&#1099;&#1081;%20&#1091;&#1095;&#1072;&#1089;&#1090;&#1086;&#1082;%20&#8470;1\&#1057;&#1059;&#1044;&#1045;&#1041;&#1053;&#1067;&#1045;%20&#1040;&#1050;&#1058;&#1067;%20&#1076;&#1083;&#1103;%20&#1055;&#1050;%20(&#1042;&#1057;&#1045;)\&#1089;&#1077;&#1085;&#1090;&#1103;&#1073;&#1088;&#1100;%202023%20&#1075;&#1086;&#1076;&#1072;\25%20&#1089;&#1077;&#1085;&#1090;&#1103;&#1073;&#1088;&#1103;%202023%20&#1075;&#1086;&#1076;&#1072;\15.5%20&#1085;&#1072;&#1083;&#1086;&#1075;%20&#1085;&#1072;%20&#1087;&#1088;&#1080;&#1073;&#1099;&#1083;&#1100;%20&#1086;&#1088;&#1075;&#1072;&#1085;&#1080;&#1079;&#1072;&#1094;&#1080;&#1081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C0C5B-E8C1-4D10-B844-8E1047BF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